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1B" w:rsidRDefault="007136D3">
      <w:r>
        <w:t xml:space="preserve">The </w:t>
      </w:r>
      <w:r w:rsidR="007D55F7">
        <w:t xml:space="preserve">University </w:t>
      </w:r>
      <w:r>
        <w:t>of Manchester</w:t>
      </w:r>
    </w:p>
    <w:p w:rsidR="007D55F7" w:rsidRDefault="007D55F7">
      <w:r>
        <w:t>Independent Prescribing for pharmacists and nurses</w:t>
      </w:r>
    </w:p>
    <w:p w:rsidR="007D55F7" w:rsidRDefault="007D55F7">
      <w:r>
        <w:t>Frequently asked questions (FAQs)</w:t>
      </w:r>
    </w:p>
    <w:p w:rsidR="00351E5B" w:rsidRPr="00AB58E3" w:rsidRDefault="00351E5B" w:rsidP="007D55F7">
      <w:pPr>
        <w:pStyle w:val="ListParagraph"/>
        <w:numPr>
          <w:ilvl w:val="0"/>
          <w:numId w:val="1"/>
        </w:numPr>
        <w:rPr>
          <w:b/>
        </w:rPr>
      </w:pPr>
      <w:r w:rsidRPr="00AB58E3">
        <w:rPr>
          <w:b/>
        </w:rPr>
        <w:t>Is this course the same as a V300?</w:t>
      </w:r>
    </w:p>
    <w:p w:rsidR="00B655A1" w:rsidRDefault="00B655A1" w:rsidP="00B655A1">
      <w:pPr>
        <w:ind w:left="360"/>
      </w:pPr>
      <w:r>
        <w:t>Yes</w:t>
      </w:r>
    </w:p>
    <w:p w:rsidR="00351E5B" w:rsidRPr="00AB58E3" w:rsidRDefault="00351E5B" w:rsidP="007D55F7">
      <w:pPr>
        <w:pStyle w:val="ListParagraph"/>
        <w:numPr>
          <w:ilvl w:val="0"/>
          <w:numId w:val="1"/>
        </w:numPr>
        <w:rPr>
          <w:b/>
        </w:rPr>
      </w:pPr>
      <w:r w:rsidRPr="00AB58E3">
        <w:rPr>
          <w:b/>
        </w:rPr>
        <w:t>Is an accelerate programme right for me?</w:t>
      </w:r>
    </w:p>
    <w:p w:rsidR="00B655A1" w:rsidRDefault="00B655A1" w:rsidP="00B655A1">
      <w:pPr>
        <w:ind w:left="360"/>
      </w:pPr>
      <w:r>
        <w:t>This accelerate course covers a large amount of learning in a very short space of time. You will need to en</w:t>
      </w:r>
      <w:r w:rsidR="005875B6">
        <w:t>gage fully with the programme as you will need to complete 26 days of learning and 12 days of supervised practice in this timescale</w:t>
      </w:r>
      <w:r>
        <w:t>. Only you can decide whether this approach works for you, but you must be prepared to commit fully for the duration of the programme.</w:t>
      </w:r>
    </w:p>
    <w:p w:rsidR="00351E5B" w:rsidRPr="00AB58E3" w:rsidRDefault="00351E5B" w:rsidP="007D55F7">
      <w:pPr>
        <w:pStyle w:val="ListParagraph"/>
        <w:numPr>
          <w:ilvl w:val="0"/>
          <w:numId w:val="1"/>
        </w:numPr>
        <w:rPr>
          <w:b/>
        </w:rPr>
      </w:pPr>
      <w:r w:rsidRPr="00AB58E3">
        <w:rPr>
          <w:b/>
        </w:rPr>
        <w:t>Is a blended learning programme right for me?</w:t>
      </w:r>
    </w:p>
    <w:p w:rsidR="007136D3" w:rsidRDefault="00B655A1" w:rsidP="00C1027C">
      <w:pPr>
        <w:ind w:left="360"/>
      </w:pPr>
      <w:r>
        <w:t>A blended learning approach offers a high degree of flexibility, through a minimum number of contact days. This means that you need to be self-motivated to learn in your own time. You must also have a fairly good leve</w:t>
      </w:r>
      <w:r w:rsidR="00E01800">
        <w:t>l of IT skills, as the</w:t>
      </w:r>
      <w:r>
        <w:t xml:space="preserve"> learning </w:t>
      </w:r>
      <w:r w:rsidR="00815627">
        <w:t>requires</w:t>
      </w:r>
      <w:r>
        <w:t xml:space="preserve"> you to navigate Blackboard and an electronic portfolio. </w:t>
      </w:r>
    </w:p>
    <w:p w:rsidR="00351E5B" w:rsidRPr="00AB58E3" w:rsidRDefault="00351E5B" w:rsidP="007D55F7">
      <w:pPr>
        <w:pStyle w:val="ListParagraph"/>
        <w:numPr>
          <w:ilvl w:val="0"/>
          <w:numId w:val="1"/>
        </w:numPr>
        <w:rPr>
          <w:b/>
        </w:rPr>
      </w:pPr>
      <w:r w:rsidRPr="00AB58E3">
        <w:rPr>
          <w:b/>
        </w:rPr>
        <w:t>Do I need an NMP lead signature on my application form?</w:t>
      </w:r>
    </w:p>
    <w:p w:rsidR="00815627" w:rsidRDefault="00815627" w:rsidP="00815627">
      <w:pPr>
        <w:ind w:left="360"/>
      </w:pPr>
      <w:r>
        <w:t xml:space="preserve">Not if you are self-funding. If you are being financially supported HENW, then yes. </w:t>
      </w:r>
    </w:p>
    <w:p w:rsidR="00351E5B" w:rsidRPr="00AB58E3" w:rsidRDefault="00351E5B" w:rsidP="007D55F7">
      <w:pPr>
        <w:pStyle w:val="ListParagraph"/>
        <w:numPr>
          <w:ilvl w:val="0"/>
          <w:numId w:val="1"/>
        </w:numPr>
        <w:rPr>
          <w:b/>
        </w:rPr>
      </w:pPr>
      <w:r w:rsidRPr="00AB58E3">
        <w:rPr>
          <w:b/>
        </w:rPr>
        <w:t>I’m self-employed so don’t have a line manager – how do I fill in the application form?</w:t>
      </w:r>
    </w:p>
    <w:p w:rsidR="00815627" w:rsidRDefault="00815627" w:rsidP="00815627">
      <w:pPr>
        <w:ind w:left="360"/>
      </w:pPr>
      <w:r>
        <w:t>You should self-decl</w:t>
      </w:r>
      <w:r w:rsidR="005875B6">
        <w:t>are for the sections that require a line-manager</w:t>
      </w:r>
      <w:r w:rsidR="00E01800">
        <w:t xml:space="preserve">. You should </w:t>
      </w:r>
      <w:r w:rsidR="005875B6">
        <w:t xml:space="preserve">also </w:t>
      </w:r>
      <w:r w:rsidR="00E01800">
        <w:t>ensure that your</w:t>
      </w:r>
      <w:r>
        <w:t xml:space="preserve"> references support your application and demonstrate that you have the required knowledge to complete the programme. </w:t>
      </w:r>
    </w:p>
    <w:p w:rsidR="00B153D2" w:rsidRPr="00AB58E3" w:rsidRDefault="00B153D2" w:rsidP="00B153D2">
      <w:pPr>
        <w:pStyle w:val="ListParagraph"/>
        <w:numPr>
          <w:ilvl w:val="0"/>
          <w:numId w:val="1"/>
        </w:numPr>
        <w:rPr>
          <w:b/>
        </w:rPr>
      </w:pPr>
      <w:r w:rsidRPr="00AB58E3">
        <w:rPr>
          <w:b/>
        </w:rPr>
        <w:t>What am I eligible to do after completing the course?</w:t>
      </w:r>
    </w:p>
    <w:p w:rsidR="00815627" w:rsidRDefault="00815627" w:rsidP="00815627">
      <w:pPr>
        <w:ind w:left="360"/>
      </w:pPr>
      <w:r>
        <w:t>Yo</w:t>
      </w:r>
      <w:r w:rsidR="00E01800">
        <w:t xml:space="preserve">u are eligible to register as an Independent prescriber with either the NMC (if you are a nurse) or the </w:t>
      </w:r>
      <w:proofErr w:type="spellStart"/>
      <w:r w:rsidR="00E01800">
        <w:t>GPhC</w:t>
      </w:r>
      <w:proofErr w:type="spellEnd"/>
      <w:r w:rsidR="00E01800">
        <w:t xml:space="preserve"> (if you are a pharmacist).</w:t>
      </w:r>
    </w:p>
    <w:p w:rsidR="00B655A1" w:rsidRPr="00AB58E3" w:rsidRDefault="00B655A1" w:rsidP="00B655A1">
      <w:pPr>
        <w:pStyle w:val="ListParagraph"/>
        <w:numPr>
          <w:ilvl w:val="0"/>
          <w:numId w:val="1"/>
        </w:numPr>
        <w:rPr>
          <w:b/>
        </w:rPr>
      </w:pPr>
      <w:r w:rsidRPr="00AB58E3">
        <w:rPr>
          <w:b/>
        </w:rPr>
        <w:t>I am a community p</w:t>
      </w:r>
      <w:r w:rsidR="00B153D2" w:rsidRPr="00AB58E3">
        <w:rPr>
          <w:b/>
        </w:rPr>
        <w:t>harmacist, h</w:t>
      </w:r>
      <w:r w:rsidRPr="00AB58E3">
        <w:rPr>
          <w:b/>
        </w:rPr>
        <w:t>ow do I find a DMP?</w:t>
      </w:r>
    </w:p>
    <w:p w:rsidR="00B655A1" w:rsidRDefault="00E01800" w:rsidP="00B655A1">
      <w:pPr>
        <w:ind w:left="360"/>
      </w:pPr>
      <w:r>
        <w:t>If you work in community pharmacy, your DMP is most likely going to be a GP. You should start by</w:t>
      </w:r>
      <w:r w:rsidR="005875B6">
        <w:t xml:space="preserve"> approaching GPs who you have an existing relationship with, and highlight the benefits that a pharmacist can bring to the MDT. </w:t>
      </w:r>
    </w:p>
    <w:p w:rsidR="00B153D2" w:rsidRPr="00AB58E3" w:rsidRDefault="00B153D2" w:rsidP="00B153D2">
      <w:pPr>
        <w:pStyle w:val="ListParagraph"/>
        <w:numPr>
          <w:ilvl w:val="0"/>
          <w:numId w:val="1"/>
        </w:numPr>
        <w:rPr>
          <w:b/>
        </w:rPr>
      </w:pPr>
      <w:r w:rsidRPr="00AB58E3">
        <w:rPr>
          <w:b/>
        </w:rPr>
        <w:t>What does a level 7 course mean and are the credits transferable?</w:t>
      </w:r>
    </w:p>
    <w:p w:rsidR="00B655A1" w:rsidRDefault="00B655A1" w:rsidP="00B655A1">
      <w:pPr>
        <w:ind w:left="360"/>
      </w:pPr>
      <w:r>
        <w:t>Level 7</w:t>
      </w:r>
      <w:r w:rsidR="005875B6">
        <w:t xml:space="preserve"> study</w:t>
      </w:r>
      <w:r>
        <w:t xml:space="preserve"> is Master’s level, which means that you must have an undergraduate degree to </w:t>
      </w:r>
      <w:r w:rsidR="005875B6">
        <w:t>undertake</w:t>
      </w:r>
      <w:r>
        <w:t xml:space="preserve"> this programme. The course offers 30 credits, which may be transferrable into other programmes. We would advise that you check with the other programmes in the first instance.</w:t>
      </w:r>
    </w:p>
    <w:p w:rsidR="008F78D2" w:rsidRDefault="008F78D2" w:rsidP="00B655A1">
      <w:pPr>
        <w:ind w:left="360"/>
      </w:pPr>
      <w:bookmarkStart w:id="0" w:name="_GoBack"/>
      <w:bookmarkEnd w:id="0"/>
    </w:p>
    <w:p w:rsidR="00B153D2" w:rsidRPr="00AB58E3" w:rsidRDefault="00B153D2" w:rsidP="00B153D2">
      <w:pPr>
        <w:pStyle w:val="ListParagraph"/>
        <w:numPr>
          <w:ilvl w:val="0"/>
          <w:numId w:val="1"/>
        </w:numPr>
        <w:rPr>
          <w:b/>
        </w:rPr>
      </w:pPr>
      <w:r w:rsidRPr="00AB58E3">
        <w:rPr>
          <w:b/>
        </w:rPr>
        <w:lastRenderedPageBreak/>
        <w:t>Do DMPs get paid?</w:t>
      </w:r>
    </w:p>
    <w:p w:rsidR="00B655A1" w:rsidRDefault="00B655A1" w:rsidP="00B655A1">
      <w:pPr>
        <w:ind w:left="360"/>
      </w:pPr>
      <w:r>
        <w:t xml:space="preserve">No, there </w:t>
      </w:r>
      <w:r w:rsidR="005875B6">
        <w:t xml:space="preserve">is </w:t>
      </w:r>
      <w:r>
        <w:t>no payment for DMPs.</w:t>
      </w:r>
    </w:p>
    <w:p w:rsidR="00B655A1" w:rsidRPr="00AB58E3" w:rsidRDefault="00B153D2" w:rsidP="00B655A1">
      <w:pPr>
        <w:pStyle w:val="ListParagraph"/>
        <w:numPr>
          <w:ilvl w:val="0"/>
          <w:numId w:val="1"/>
        </w:numPr>
        <w:rPr>
          <w:b/>
        </w:rPr>
      </w:pPr>
      <w:r w:rsidRPr="00AB58E3">
        <w:rPr>
          <w:b/>
        </w:rPr>
        <w:t>What is required of my DMP?</w:t>
      </w:r>
    </w:p>
    <w:p w:rsidR="00B655A1" w:rsidRDefault="00B655A1" w:rsidP="00B655A1">
      <w:pPr>
        <w:ind w:left="360"/>
      </w:pPr>
      <w:r>
        <w:t xml:space="preserve">You can find all the information </w:t>
      </w:r>
      <w:r w:rsidR="00E01800">
        <w:t>regarding your DMP i</w:t>
      </w:r>
      <w:r>
        <w:t xml:space="preserve">n the </w:t>
      </w:r>
      <w:r w:rsidR="00E01800">
        <w:t>“</w:t>
      </w:r>
      <w:hyperlink r:id="rId6" w:history="1">
        <w:r w:rsidR="00E01800" w:rsidRPr="00E01800">
          <w:rPr>
            <w:rStyle w:val="Hyperlink"/>
          </w:rPr>
          <w:t>Guidance on choosing your Designated Medical Practitioner (DMP)</w:t>
        </w:r>
      </w:hyperlink>
      <w:r w:rsidR="00E01800">
        <w:t>” document</w:t>
      </w:r>
    </w:p>
    <w:p w:rsidR="00B153D2" w:rsidRPr="00AB58E3" w:rsidRDefault="00B153D2" w:rsidP="00B153D2">
      <w:pPr>
        <w:pStyle w:val="ListParagraph"/>
        <w:numPr>
          <w:ilvl w:val="0"/>
          <w:numId w:val="1"/>
        </w:numPr>
        <w:rPr>
          <w:b/>
        </w:rPr>
      </w:pPr>
      <w:r w:rsidRPr="00AB58E3">
        <w:rPr>
          <w:b/>
        </w:rPr>
        <w:t>Can I pay the course fees in instalments?</w:t>
      </w:r>
    </w:p>
    <w:p w:rsidR="00B655A1" w:rsidRDefault="00B655A1" w:rsidP="00B655A1">
      <w:pPr>
        <w:ind w:left="360"/>
      </w:pPr>
      <w:r>
        <w:t>No, due to University regulations it is not possible to pay fees in instalments for this programme. All fees must be paid prio</w:t>
      </w:r>
      <w:r w:rsidR="00E01800">
        <w:t>r to commencing</w:t>
      </w:r>
      <w:r>
        <w:t xml:space="preserve"> the course.</w:t>
      </w:r>
    </w:p>
    <w:p w:rsidR="00B153D2" w:rsidRPr="00AB58E3" w:rsidRDefault="00E01800" w:rsidP="00B153D2">
      <w:pPr>
        <w:pStyle w:val="ListParagraph"/>
        <w:numPr>
          <w:ilvl w:val="0"/>
          <w:numId w:val="1"/>
        </w:numPr>
        <w:rPr>
          <w:b/>
        </w:rPr>
      </w:pPr>
      <w:r w:rsidRPr="00AB58E3">
        <w:rPr>
          <w:b/>
        </w:rPr>
        <w:t>What study days will I need to attend</w:t>
      </w:r>
      <w:r w:rsidR="00B153D2" w:rsidRPr="00AB58E3">
        <w:rPr>
          <w:b/>
        </w:rPr>
        <w:t xml:space="preserve">? </w:t>
      </w:r>
    </w:p>
    <w:p w:rsidR="00B655A1" w:rsidRDefault="00B655A1" w:rsidP="00B655A1">
      <w:pPr>
        <w:ind w:left="360"/>
      </w:pPr>
      <w:r>
        <w:t xml:space="preserve">There are 2 study days per month, for 4 months. Attendance at all 8 study days is mandatory. You will find the dates for the next intake on the </w:t>
      </w:r>
      <w:hyperlink r:id="rId7" w:history="1">
        <w:r w:rsidRPr="00E01800">
          <w:rPr>
            <w:rStyle w:val="Hyperlink"/>
          </w:rPr>
          <w:t>Independent Prescribing course information</w:t>
        </w:r>
      </w:hyperlink>
      <w:r>
        <w:t xml:space="preserve"> page.</w:t>
      </w:r>
    </w:p>
    <w:p w:rsidR="00B153D2" w:rsidRDefault="00B153D2" w:rsidP="00B655A1"/>
    <w:sectPr w:rsidR="00B15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4BBB"/>
    <w:multiLevelType w:val="hybridMultilevel"/>
    <w:tmpl w:val="61E89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F7"/>
    <w:rsid w:val="00351E5B"/>
    <w:rsid w:val="005875B6"/>
    <w:rsid w:val="007136D3"/>
    <w:rsid w:val="007D55F7"/>
    <w:rsid w:val="00815627"/>
    <w:rsid w:val="008F78D2"/>
    <w:rsid w:val="00AB58E3"/>
    <w:rsid w:val="00B153D2"/>
    <w:rsid w:val="00B655A1"/>
    <w:rsid w:val="00C1027C"/>
    <w:rsid w:val="00CD441B"/>
    <w:rsid w:val="00D5082B"/>
    <w:rsid w:val="00E0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8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6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8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6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nchester.ac.uk/study/masters/courses/list/09815/independent-prescribing-short-cour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sets.mhs.manchester.ac.uk/course-files/09815/Guidance-on-Choosing-your-Designate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tutor</dc:creator>
  <cp:lastModifiedBy>Emma Braithwaite</cp:lastModifiedBy>
  <cp:revision>5</cp:revision>
  <dcterms:created xsi:type="dcterms:W3CDTF">2016-03-16T16:25:00Z</dcterms:created>
  <dcterms:modified xsi:type="dcterms:W3CDTF">2016-05-23T10:56:00Z</dcterms:modified>
</cp:coreProperties>
</file>